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DFC" w:rsidRPr="008E5DFC" w:rsidRDefault="008E5DFC" w:rsidP="008E5DFC">
      <w:pPr>
        <w:widowControl/>
        <w:spacing w:before="100" w:beforeAutospacing="1" w:after="100" w:afterAutospacing="1"/>
        <w:jc w:val="center"/>
        <w:outlineLvl w:val="0"/>
        <w:rPr>
          <w:rFonts w:ascii="宋体" w:eastAsia="宋体" w:hAnsi="宋体" w:cs="宋体"/>
          <w:b/>
          <w:bCs/>
          <w:kern w:val="36"/>
          <w:sz w:val="48"/>
          <w:szCs w:val="48"/>
        </w:rPr>
      </w:pPr>
      <w:r w:rsidRPr="008E5DFC">
        <w:rPr>
          <w:rFonts w:ascii="宋体" w:eastAsia="宋体" w:hAnsi="宋体" w:cs="宋体"/>
          <w:b/>
          <w:bCs/>
          <w:kern w:val="36"/>
          <w:sz w:val="48"/>
          <w:szCs w:val="48"/>
        </w:rPr>
        <w:t>交通运输部 国家发展改革委 公安部 自然资源部 住房城乡建设部 国家铁路局 中国民用航空局 国家邮政局 北京市人民政府 天津市人民政府 河北省人民政府 中国国家铁路集团有限公司关于印发《加快建设现代化首都都市圈综合交通运输体系实施方案（2026—2030年）》的通知</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现将</w:t>
      </w:r>
      <w:bookmarkStart w:id="0" w:name="_GoBack"/>
      <w:r w:rsidRPr="008E5DFC">
        <w:rPr>
          <w:rFonts w:ascii="宋体" w:eastAsia="宋体" w:hAnsi="宋体" w:cs="宋体"/>
          <w:kern w:val="0"/>
          <w:sz w:val="24"/>
          <w:szCs w:val="24"/>
        </w:rPr>
        <w:t>《加快建设现代化首都都市圈综合交通运输体系实施方案（2026—2030年）》</w:t>
      </w:r>
      <w:bookmarkEnd w:id="0"/>
      <w:r w:rsidRPr="008E5DFC">
        <w:rPr>
          <w:rFonts w:ascii="宋体" w:eastAsia="宋体" w:hAnsi="宋体" w:cs="宋体"/>
          <w:kern w:val="0"/>
          <w:sz w:val="24"/>
          <w:szCs w:val="24"/>
        </w:rPr>
        <w:t>印发给你们，请结合实际抓好贯彻落实。</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 </w:t>
      </w:r>
    </w:p>
    <w:p w:rsidR="008E5DFC" w:rsidRPr="008E5DFC" w:rsidRDefault="008E5DFC" w:rsidP="008E5DFC">
      <w:pPr>
        <w:widowControl/>
        <w:spacing w:before="100" w:beforeAutospacing="1" w:after="100" w:afterAutospacing="1"/>
        <w:ind w:firstLine="480"/>
        <w:jc w:val="right"/>
        <w:rPr>
          <w:rFonts w:ascii="宋体" w:eastAsia="宋体" w:hAnsi="宋体" w:cs="宋体"/>
          <w:kern w:val="0"/>
          <w:sz w:val="24"/>
          <w:szCs w:val="24"/>
        </w:rPr>
      </w:pPr>
      <w:r w:rsidRPr="008E5DFC">
        <w:rPr>
          <w:rFonts w:ascii="宋体" w:eastAsia="宋体" w:hAnsi="宋体" w:cs="宋体"/>
          <w:kern w:val="0"/>
          <w:sz w:val="24"/>
          <w:szCs w:val="24"/>
        </w:rPr>
        <w:t>交通运输部</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国家发展改革委</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公安部</w:t>
      </w:r>
    </w:p>
    <w:p w:rsidR="008E5DFC" w:rsidRPr="008E5DFC" w:rsidRDefault="008E5DFC" w:rsidP="008E5DFC">
      <w:pPr>
        <w:widowControl/>
        <w:spacing w:before="100" w:beforeAutospacing="1" w:after="100" w:afterAutospacing="1"/>
        <w:ind w:firstLine="480"/>
        <w:jc w:val="right"/>
        <w:rPr>
          <w:rFonts w:ascii="宋体" w:eastAsia="宋体" w:hAnsi="宋体" w:cs="宋体"/>
          <w:kern w:val="0"/>
          <w:sz w:val="24"/>
          <w:szCs w:val="24"/>
        </w:rPr>
      </w:pP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自然资源部</w:t>
      </w:r>
      <w:r w:rsidRPr="008E5DFC">
        <w:rPr>
          <w:rFonts w:ascii="宋体" w:eastAsia="宋体" w:hAnsi="宋体" w:cs="宋体"/>
          <w:kern w:val="0"/>
          <w:sz w:val="24"/>
          <w:szCs w:val="24"/>
        </w:rPr>
        <w:t> </w:t>
      </w:r>
      <w:r w:rsidRPr="008E5DFC">
        <w:rPr>
          <w:rFonts w:ascii="宋体" w:eastAsia="宋体" w:hAnsi="宋体" w:cs="宋体"/>
          <w:kern w:val="0"/>
          <w:sz w:val="24"/>
          <w:szCs w:val="24"/>
        </w:rPr>
        <w:t xml:space="preserve">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xml:space="preserve">住房城乡建设部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国家铁路局</w:t>
      </w:r>
    </w:p>
    <w:p w:rsidR="008E5DFC" w:rsidRPr="008E5DFC" w:rsidRDefault="008E5DFC" w:rsidP="008E5DFC">
      <w:pPr>
        <w:widowControl/>
        <w:spacing w:before="100" w:beforeAutospacing="1" w:after="100" w:afterAutospacing="1"/>
        <w:ind w:firstLine="480"/>
        <w:jc w:val="right"/>
        <w:rPr>
          <w:rFonts w:ascii="宋体" w:eastAsia="宋体" w:hAnsi="宋体" w:cs="宋体"/>
          <w:kern w:val="0"/>
          <w:sz w:val="24"/>
          <w:szCs w:val="24"/>
        </w:rPr>
      </w:pPr>
      <w:r w:rsidRPr="008E5DFC">
        <w:rPr>
          <w:rFonts w:ascii="宋体" w:eastAsia="宋体" w:hAnsi="宋体" w:cs="宋体"/>
          <w:kern w:val="0"/>
          <w:sz w:val="24"/>
          <w:szCs w:val="24"/>
        </w:rPr>
        <w:t xml:space="preserve">中国民用航空局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国家邮政局</w:t>
      </w:r>
    </w:p>
    <w:p w:rsidR="008E5DFC" w:rsidRPr="008E5DFC" w:rsidRDefault="008E5DFC" w:rsidP="008E5DFC">
      <w:pPr>
        <w:widowControl/>
        <w:spacing w:before="100" w:beforeAutospacing="1" w:after="100" w:afterAutospacing="1"/>
        <w:ind w:firstLine="480"/>
        <w:jc w:val="right"/>
        <w:rPr>
          <w:rFonts w:ascii="宋体" w:eastAsia="宋体" w:hAnsi="宋体" w:cs="宋体"/>
          <w:kern w:val="0"/>
          <w:sz w:val="24"/>
          <w:szCs w:val="24"/>
        </w:rPr>
      </w:pPr>
      <w:r w:rsidRPr="008E5DFC">
        <w:rPr>
          <w:rFonts w:ascii="宋体" w:eastAsia="宋体" w:hAnsi="宋体" w:cs="宋体"/>
          <w:kern w:val="0"/>
          <w:sz w:val="24"/>
          <w:szCs w:val="24"/>
        </w:rPr>
        <w:t xml:space="preserve">北京市人民政府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xml:space="preserve">天津市人民政府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河北省人民政府</w:t>
      </w:r>
    </w:p>
    <w:p w:rsidR="008E5DFC" w:rsidRPr="008E5DFC" w:rsidRDefault="008E5DFC" w:rsidP="008E5DFC">
      <w:pPr>
        <w:widowControl/>
        <w:spacing w:before="100" w:beforeAutospacing="1" w:after="100" w:afterAutospacing="1"/>
        <w:ind w:firstLine="480"/>
        <w:jc w:val="right"/>
        <w:rPr>
          <w:rFonts w:ascii="宋体" w:eastAsia="宋体" w:hAnsi="宋体" w:cs="宋体"/>
          <w:kern w:val="0"/>
          <w:sz w:val="24"/>
          <w:szCs w:val="24"/>
        </w:rPr>
      </w:pPr>
      <w:r w:rsidRPr="008E5DFC">
        <w:rPr>
          <w:rFonts w:ascii="宋体" w:eastAsia="宋体" w:hAnsi="宋体" w:cs="宋体"/>
          <w:kern w:val="0"/>
          <w:sz w:val="24"/>
          <w:szCs w:val="24"/>
        </w:rPr>
        <w:t>中国国家铁路集团有限公司</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r w:rsidRPr="008E5DFC">
        <w:rPr>
          <w:rFonts w:ascii="宋体" w:eastAsia="宋体" w:hAnsi="宋体" w:cs="宋体"/>
          <w:kern w:val="0"/>
          <w:sz w:val="24"/>
          <w:szCs w:val="24"/>
        </w:rPr>
        <w:t> </w:t>
      </w:r>
    </w:p>
    <w:p w:rsidR="008E5DFC" w:rsidRPr="008E5DFC" w:rsidRDefault="008E5DFC" w:rsidP="008E5DFC">
      <w:pPr>
        <w:widowControl/>
        <w:spacing w:before="100" w:beforeAutospacing="1" w:after="100" w:afterAutospacing="1"/>
        <w:ind w:firstLine="480"/>
        <w:jc w:val="right"/>
        <w:rPr>
          <w:rFonts w:ascii="宋体" w:eastAsia="宋体" w:hAnsi="宋体" w:cs="宋体"/>
          <w:kern w:val="0"/>
          <w:sz w:val="24"/>
          <w:szCs w:val="24"/>
        </w:rPr>
      </w:pPr>
      <w:r w:rsidRPr="008E5DFC">
        <w:rPr>
          <w:rFonts w:ascii="宋体" w:eastAsia="宋体" w:hAnsi="宋体" w:cs="宋体"/>
          <w:kern w:val="0"/>
          <w:sz w:val="24"/>
          <w:szCs w:val="24"/>
        </w:rPr>
        <w:t>2026年7月3日</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（本文有删减）</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p>
    <w:p w:rsidR="008E5DFC" w:rsidRPr="008E5DFC" w:rsidRDefault="008E5DFC" w:rsidP="008E5DFC">
      <w:pPr>
        <w:widowControl/>
        <w:spacing w:before="100" w:beforeAutospacing="1" w:after="100" w:afterAutospacing="1"/>
        <w:jc w:val="center"/>
        <w:rPr>
          <w:rFonts w:ascii="宋体" w:eastAsia="宋体" w:hAnsi="宋体" w:cs="宋体"/>
          <w:kern w:val="0"/>
          <w:sz w:val="24"/>
          <w:szCs w:val="24"/>
        </w:rPr>
      </w:pPr>
      <w:r w:rsidRPr="008E5DFC">
        <w:rPr>
          <w:rFonts w:ascii="宋体" w:eastAsia="宋体" w:hAnsi="宋体" w:cs="宋体"/>
          <w:kern w:val="0"/>
          <w:sz w:val="24"/>
          <w:szCs w:val="24"/>
        </w:rPr>
        <w:t>加快建设现代化首都都市</w:t>
      </w:r>
      <w:proofErr w:type="gramStart"/>
      <w:r w:rsidRPr="008E5DFC">
        <w:rPr>
          <w:rFonts w:ascii="宋体" w:eastAsia="宋体" w:hAnsi="宋体" w:cs="宋体"/>
          <w:kern w:val="0"/>
          <w:sz w:val="24"/>
          <w:szCs w:val="24"/>
        </w:rPr>
        <w:t>圈综合</w:t>
      </w:r>
      <w:proofErr w:type="gramEnd"/>
      <w:r w:rsidRPr="008E5DFC">
        <w:rPr>
          <w:rFonts w:ascii="宋体" w:eastAsia="宋体" w:hAnsi="宋体" w:cs="宋体"/>
          <w:kern w:val="0"/>
          <w:sz w:val="24"/>
          <w:szCs w:val="24"/>
        </w:rPr>
        <w:t>交通运输体系实施方案（</w:t>
      </w:r>
      <w:r w:rsidRPr="008E5DFC">
        <w:rPr>
          <w:rFonts w:ascii="Times New Roman" w:eastAsia="宋体" w:hAnsi="Times New Roman" w:cs="Times New Roman"/>
          <w:kern w:val="0"/>
          <w:sz w:val="24"/>
          <w:szCs w:val="24"/>
        </w:rPr>
        <w:t>2026</w:t>
      </w:r>
      <w:r w:rsidRPr="008E5DFC">
        <w:rPr>
          <w:rFonts w:ascii="仿宋_GB2312" w:eastAsia="仿宋_GB2312" w:hAnsi="宋体" w:cs="宋体" w:hint="eastAsia"/>
          <w:kern w:val="0"/>
          <w:sz w:val="24"/>
          <w:szCs w:val="24"/>
        </w:rPr>
        <w:t>—</w:t>
      </w:r>
      <w:r w:rsidRPr="008E5DFC">
        <w:rPr>
          <w:rFonts w:ascii="Times New Roman" w:eastAsia="宋体" w:hAnsi="Times New Roman" w:cs="Times New Roman"/>
          <w:kern w:val="0"/>
          <w:sz w:val="24"/>
          <w:szCs w:val="24"/>
        </w:rPr>
        <w:t>2030</w:t>
      </w:r>
      <w:r w:rsidRPr="008E5DFC">
        <w:rPr>
          <w:rFonts w:ascii="仿宋_GB2312" w:eastAsia="仿宋_GB2312" w:hAnsi="宋体" w:cs="宋体" w:hint="eastAsia"/>
          <w:kern w:val="0"/>
          <w:sz w:val="24"/>
          <w:szCs w:val="24"/>
        </w:rPr>
        <w:t>年）</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为贯彻《中共中央 国务院关于＜现代化首都都市圈空间协同规划（2023—2035年）＞的批复》精神，落实《关于完善现代化都市圈综合交通运输体系的指导意见》，加快建设现代化首都都市</w:t>
      </w:r>
      <w:proofErr w:type="gramStart"/>
      <w:r w:rsidRPr="008E5DFC">
        <w:rPr>
          <w:rFonts w:ascii="宋体" w:eastAsia="宋体" w:hAnsi="宋体" w:cs="宋体"/>
          <w:kern w:val="0"/>
          <w:sz w:val="24"/>
          <w:szCs w:val="24"/>
        </w:rPr>
        <w:t>圈综合</w:t>
      </w:r>
      <w:proofErr w:type="gramEnd"/>
      <w:r w:rsidRPr="008E5DFC">
        <w:rPr>
          <w:rFonts w:ascii="宋体" w:eastAsia="宋体" w:hAnsi="宋体" w:cs="宋体"/>
          <w:kern w:val="0"/>
          <w:sz w:val="24"/>
          <w:szCs w:val="24"/>
        </w:rPr>
        <w:t>交通运输体系，制定本实施方案。</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lastRenderedPageBreak/>
        <w:t>一、总体要求</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以习近平新时代中国特色社会主义思想为指导，深入贯彻党的二十大和二十届历次全会精神，全面落实中央城市工作会议精神，锚</w:t>
      </w:r>
      <w:proofErr w:type="gramStart"/>
      <w:r w:rsidRPr="008E5DFC">
        <w:rPr>
          <w:rFonts w:ascii="宋体" w:eastAsia="宋体" w:hAnsi="宋体" w:cs="宋体"/>
          <w:kern w:val="0"/>
          <w:sz w:val="24"/>
          <w:szCs w:val="24"/>
        </w:rPr>
        <w:t>定首都</w:t>
      </w:r>
      <w:proofErr w:type="gramEnd"/>
      <w:r w:rsidRPr="008E5DFC">
        <w:rPr>
          <w:rFonts w:ascii="宋体" w:eastAsia="宋体" w:hAnsi="宋体" w:cs="宋体"/>
          <w:kern w:val="0"/>
          <w:sz w:val="24"/>
          <w:szCs w:val="24"/>
        </w:rPr>
        <w:t>功能优化提升，紧紧抓住疏解北京</w:t>
      </w:r>
      <w:proofErr w:type="gramStart"/>
      <w:r w:rsidRPr="008E5DFC">
        <w:rPr>
          <w:rFonts w:ascii="宋体" w:eastAsia="宋体" w:hAnsi="宋体" w:cs="宋体"/>
          <w:kern w:val="0"/>
          <w:sz w:val="24"/>
          <w:szCs w:val="24"/>
        </w:rPr>
        <w:t>非首都</w:t>
      </w:r>
      <w:proofErr w:type="gramEnd"/>
      <w:r w:rsidRPr="008E5DFC">
        <w:rPr>
          <w:rFonts w:ascii="宋体" w:eastAsia="宋体" w:hAnsi="宋体" w:cs="宋体"/>
          <w:kern w:val="0"/>
          <w:sz w:val="24"/>
          <w:szCs w:val="24"/>
        </w:rPr>
        <w:t>功能这个“牛鼻子”，以推动交通运输高质量发展为主题，以衔接、融合、提质、更新为重点，围绕构建“</w:t>
      </w:r>
      <w:proofErr w:type="gramStart"/>
      <w:r w:rsidRPr="008E5DFC">
        <w:rPr>
          <w:rFonts w:ascii="宋体" w:eastAsia="宋体" w:hAnsi="宋体" w:cs="宋体"/>
          <w:kern w:val="0"/>
          <w:sz w:val="24"/>
          <w:szCs w:val="24"/>
        </w:rPr>
        <w:t>一</w:t>
      </w:r>
      <w:proofErr w:type="gramEnd"/>
      <w:r w:rsidRPr="008E5DFC">
        <w:rPr>
          <w:rFonts w:ascii="宋体" w:eastAsia="宋体" w:hAnsi="宋体" w:cs="宋体"/>
          <w:kern w:val="0"/>
          <w:sz w:val="24"/>
          <w:szCs w:val="24"/>
        </w:rPr>
        <w:t>核两翼、双城多点、双廊多圈”的首都都市</w:t>
      </w:r>
      <w:proofErr w:type="gramStart"/>
      <w:r w:rsidRPr="008E5DFC">
        <w:rPr>
          <w:rFonts w:ascii="宋体" w:eastAsia="宋体" w:hAnsi="宋体" w:cs="宋体"/>
          <w:kern w:val="0"/>
          <w:sz w:val="24"/>
          <w:szCs w:val="24"/>
        </w:rPr>
        <w:t>圈空间</w:t>
      </w:r>
      <w:proofErr w:type="gramEnd"/>
      <w:r w:rsidRPr="008E5DFC">
        <w:rPr>
          <w:rFonts w:ascii="宋体" w:eastAsia="宋体" w:hAnsi="宋体" w:cs="宋体"/>
          <w:kern w:val="0"/>
          <w:sz w:val="24"/>
          <w:szCs w:val="24"/>
        </w:rPr>
        <w:t>格局，推动对外交通、城际交通和城乡交通有机衔接，与城市交通一体融合，建设国际领先的现代化综合交通运输体系，有力保障通勤圈、功能圈、产业协同圈建设，打造现代化都市</w:t>
      </w:r>
      <w:proofErr w:type="gramStart"/>
      <w:r w:rsidRPr="008E5DFC">
        <w:rPr>
          <w:rFonts w:ascii="宋体" w:eastAsia="宋体" w:hAnsi="宋体" w:cs="宋体"/>
          <w:kern w:val="0"/>
          <w:sz w:val="24"/>
          <w:szCs w:val="24"/>
        </w:rPr>
        <w:t>圈综合</w:t>
      </w:r>
      <w:proofErr w:type="gramEnd"/>
      <w:r w:rsidRPr="008E5DFC">
        <w:rPr>
          <w:rFonts w:ascii="宋体" w:eastAsia="宋体" w:hAnsi="宋体" w:cs="宋体"/>
          <w:kern w:val="0"/>
          <w:sz w:val="24"/>
          <w:szCs w:val="24"/>
        </w:rPr>
        <w:t>交通运输体系建设样板，为建成以首都为核心的世界一流都市</w:t>
      </w:r>
      <w:proofErr w:type="gramStart"/>
      <w:r w:rsidRPr="008E5DFC">
        <w:rPr>
          <w:rFonts w:ascii="宋体" w:eastAsia="宋体" w:hAnsi="宋体" w:cs="宋体"/>
          <w:kern w:val="0"/>
          <w:sz w:val="24"/>
          <w:szCs w:val="24"/>
        </w:rPr>
        <w:t>圈提供</w:t>
      </w:r>
      <w:proofErr w:type="gramEnd"/>
      <w:r w:rsidRPr="008E5DFC">
        <w:rPr>
          <w:rFonts w:ascii="宋体" w:eastAsia="宋体" w:hAnsi="宋体" w:cs="宋体"/>
          <w:kern w:val="0"/>
          <w:sz w:val="24"/>
          <w:szCs w:val="24"/>
        </w:rPr>
        <w:t>有力交通运输保障。</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到2030年，首都都市圈率先建成现代化综合交通运输体系，形成多节点、网格状、全覆盖的京津</w:t>
      </w:r>
      <w:proofErr w:type="gramStart"/>
      <w:r w:rsidRPr="008E5DFC">
        <w:rPr>
          <w:rFonts w:ascii="宋体" w:eastAsia="宋体" w:hAnsi="宋体" w:cs="宋体"/>
          <w:kern w:val="0"/>
          <w:sz w:val="24"/>
          <w:szCs w:val="24"/>
        </w:rPr>
        <w:t>冀综合</w:t>
      </w:r>
      <w:proofErr w:type="gramEnd"/>
      <w:r w:rsidRPr="008E5DFC">
        <w:rPr>
          <w:rFonts w:ascii="宋体" w:eastAsia="宋体" w:hAnsi="宋体" w:cs="宋体"/>
          <w:kern w:val="0"/>
          <w:sz w:val="24"/>
          <w:szCs w:val="24"/>
        </w:rPr>
        <w:t>立体交通网络，成为一体化融合、安全化提升、</w:t>
      </w:r>
      <w:proofErr w:type="gramStart"/>
      <w:r w:rsidRPr="008E5DFC">
        <w:rPr>
          <w:rFonts w:ascii="宋体" w:eastAsia="宋体" w:hAnsi="宋体" w:cs="宋体"/>
          <w:kern w:val="0"/>
          <w:sz w:val="24"/>
          <w:szCs w:val="24"/>
        </w:rPr>
        <w:t>数智化</w:t>
      </w:r>
      <w:proofErr w:type="gramEnd"/>
      <w:r w:rsidRPr="008E5DFC">
        <w:rPr>
          <w:rFonts w:ascii="宋体" w:eastAsia="宋体" w:hAnsi="宋体" w:cs="宋体"/>
          <w:kern w:val="0"/>
          <w:sz w:val="24"/>
          <w:szCs w:val="24"/>
        </w:rPr>
        <w:t>升级、绿色化转型样板，基本实现“全国123出行交通圈”和“全球123快货物流圈”。首都都市圈主要通勤廊道内具备60分钟通勤条件的人口占比超60%，首都主要客运枢纽间基本实现60分钟互联互通。首都都市圈内区县行政中心15分钟接入高快速路网，形成以县城为中心、串联重点村镇的30分钟客运覆盖网络。</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二、打造多极辐射的对外交通</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（一）推动“八廊两环”交通主廊道建设和更新改造。</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打造以首都为核心的交通主廊道。加快</w:t>
      </w:r>
      <w:proofErr w:type="gramStart"/>
      <w:r w:rsidRPr="008E5DFC">
        <w:rPr>
          <w:rFonts w:ascii="宋体" w:eastAsia="宋体" w:hAnsi="宋体" w:cs="宋体"/>
          <w:kern w:val="0"/>
          <w:sz w:val="24"/>
          <w:szCs w:val="24"/>
        </w:rPr>
        <w:t>完善京唐</w:t>
      </w:r>
      <w:proofErr w:type="gramEnd"/>
      <w:r w:rsidRPr="008E5DFC">
        <w:rPr>
          <w:rFonts w:ascii="宋体" w:eastAsia="宋体" w:hAnsi="宋体" w:cs="宋体"/>
          <w:kern w:val="0"/>
          <w:sz w:val="24"/>
          <w:szCs w:val="24"/>
        </w:rPr>
        <w:t>秦、京津、京雄、京保石、京张、</w:t>
      </w:r>
      <w:proofErr w:type="gramStart"/>
      <w:r w:rsidRPr="008E5DFC">
        <w:rPr>
          <w:rFonts w:ascii="宋体" w:eastAsia="宋体" w:hAnsi="宋体" w:cs="宋体"/>
          <w:kern w:val="0"/>
          <w:sz w:val="24"/>
          <w:szCs w:val="24"/>
        </w:rPr>
        <w:t>京承等6条</w:t>
      </w:r>
      <w:proofErr w:type="gramEnd"/>
      <w:r w:rsidRPr="008E5DFC">
        <w:rPr>
          <w:rFonts w:ascii="宋体" w:eastAsia="宋体" w:hAnsi="宋体" w:cs="宋体"/>
          <w:kern w:val="0"/>
          <w:sz w:val="24"/>
          <w:szCs w:val="24"/>
        </w:rPr>
        <w:t>放射型廊道，推</w:t>
      </w:r>
      <w:proofErr w:type="gramStart"/>
      <w:r w:rsidRPr="008E5DFC">
        <w:rPr>
          <w:rFonts w:ascii="宋体" w:eastAsia="宋体" w:hAnsi="宋体" w:cs="宋体"/>
          <w:kern w:val="0"/>
          <w:sz w:val="24"/>
          <w:szCs w:val="24"/>
        </w:rPr>
        <w:t>进京雄商高</w:t>
      </w:r>
      <w:proofErr w:type="gramEnd"/>
      <w:r w:rsidRPr="008E5DFC">
        <w:rPr>
          <w:rFonts w:ascii="宋体" w:eastAsia="宋体" w:hAnsi="宋体" w:cs="宋体"/>
          <w:kern w:val="0"/>
          <w:sz w:val="24"/>
          <w:szCs w:val="24"/>
        </w:rPr>
        <w:t>铁、京德高速等项目建设，全面建成廊道内重点铁路、高快速路。加快建设</w:t>
      </w:r>
      <w:proofErr w:type="gramStart"/>
      <w:r w:rsidRPr="008E5DFC">
        <w:rPr>
          <w:rFonts w:ascii="宋体" w:eastAsia="宋体" w:hAnsi="宋体" w:cs="宋体"/>
          <w:kern w:val="0"/>
          <w:sz w:val="24"/>
          <w:szCs w:val="24"/>
        </w:rPr>
        <w:t>津雄保</w:t>
      </w:r>
      <w:proofErr w:type="gramEnd"/>
      <w:r w:rsidRPr="008E5DFC">
        <w:rPr>
          <w:rFonts w:ascii="宋体" w:eastAsia="宋体" w:hAnsi="宋体" w:cs="宋体"/>
          <w:kern w:val="0"/>
          <w:sz w:val="24"/>
          <w:szCs w:val="24"/>
        </w:rPr>
        <w:t>廊道和沿海廊道，</w:t>
      </w:r>
      <w:proofErr w:type="gramStart"/>
      <w:r w:rsidRPr="008E5DFC">
        <w:rPr>
          <w:rFonts w:ascii="宋体" w:eastAsia="宋体" w:hAnsi="宋体" w:cs="宋体"/>
          <w:kern w:val="0"/>
          <w:sz w:val="24"/>
          <w:szCs w:val="24"/>
        </w:rPr>
        <w:t>推进荣乌高速</w:t>
      </w:r>
      <w:proofErr w:type="gramEnd"/>
      <w:r w:rsidRPr="008E5DFC">
        <w:rPr>
          <w:rFonts w:ascii="宋体" w:eastAsia="宋体" w:hAnsi="宋体" w:cs="宋体"/>
          <w:kern w:val="0"/>
          <w:sz w:val="24"/>
          <w:szCs w:val="24"/>
        </w:rPr>
        <w:t>新线、津</w:t>
      </w:r>
      <w:proofErr w:type="gramStart"/>
      <w:r w:rsidRPr="008E5DFC">
        <w:rPr>
          <w:rFonts w:ascii="宋体" w:eastAsia="宋体" w:hAnsi="宋体" w:cs="宋体"/>
          <w:kern w:val="0"/>
          <w:sz w:val="24"/>
          <w:szCs w:val="24"/>
        </w:rPr>
        <w:t>潍</w:t>
      </w:r>
      <w:proofErr w:type="gramEnd"/>
      <w:r w:rsidRPr="008E5DFC">
        <w:rPr>
          <w:rFonts w:ascii="宋体" w:eastAsia="宋体" w:hAnsi="宋体" w:cs="宋体"/>
          <w:kern w:val="0"/>
          <w:sz w:val="24"/>
          <w:szCs w:val="24"/>
        </w:rPr>
        <w:t>高铁等项目建设。</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强化北京城市副中心、</w:t>
      </w:r>
      <w:proofErr w:type="gramStart"/>
      <w:r w:rsidRPr="008E5DFC">
        <w:rPr>
          <w:rFonts w:ascii="宋体" w:eastAsia="宋体" w:hAnsi="宋体" w:cs="宋体"/>
          <w:kern w:val="0"/>
          <w:sz w:val="24"/>
          <w:szCs w:val="24"/>
        </w:rPr>
        <w:t>雄安新区</w:t>
      </w:r>
      <w:proofErr w:type="gramEnd"/>
      <w:r w:rsidRPr="008E5DFC">
        <w:rPr>
          <w:rFonts w:ascii="宋体" w:eastAsia="宋体" w:hAnsi="宋体" w:cs="宋体"/>
          <w:kern w:val="0"/>
          <w:sz w:val="24"/>
          <w:szCs w:val="24"/>
        </w:rPr>
        <w:t>对外快速连通。推进北京至天津滨海新区铁路、雄郑高速等重点项目建设，加快构建以轨道交通为骨干、高快速路为支撑，</w:t>
      </w:r>
      <w:proofErr w:type="gramStart"/>
      <w:r w:rsidRPr="008E5DFC">
        <w:rPr>
          <w:rFonts w:ascii="宋体" w:eastAsia="宋体" w:hAnsi="宋体" w:cs="宋体"/>
          <w:kern w:val="0"/>
          <w:sz w:val="24"/>
          <w:szCs w:val="24"/>
        </w:rPr>
        <w:t>畅联北京中心</w:t>
      </w:r>
      <w:proofErr w:type="gramEnd"/>
      <w:r w:rsidRPr="008E5DFC">
        <w:rPr>
          <w:rFonts w:ascii="宋体" w:eastAsia="宋体" w:hAnsi="宋体" w:cs="宋体"/>
          <w:kern w:val="0"/>
          <w:sz w:val="24"/>
          <w:szCs w:val="24"/>
        </w:rPr>
        <w:t>城区、北京城市副中心、</w:t>
      </w:r>
      <w:proofErr w:type="gramStart"/>
      <w:r w:rsidRPr="008E5DFC">
        <w:rPr>
          <w:rFonts w:ascii="宋体" w:eastAsia="宋体" w:hAnsi="宋体" w:cs="宋体"/>
          <w:kern w:val="0"/>
          <w:sz w:val="24"/>
          <w:szCs w:val="24"/>
        </w:rPr>
        <w:t>雄安新区</w:t>
      </w:r>
      <w:proofErr w:type="gramEnd"/>
      <w:r w:rsidRPr="008E5DFC">
        <w:rPr>
          <w:rFonts w:ascii="宋体" w:eastAsia="宋体" w:hAnsi="宋体" w:cs="宋体"/>
          <w:kern w:val="0"/>
          <w:sz w:val="24"/>
          <w:szCs w:val="24"/>
        </w:rPr>
        <w:t>等主要节点的快速通道。</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打造环状复合交通廊道。提质升级都市圈内环线，实施六环路扩能改造、“五环半”“六环半”等项目，加快六环路过境货运功能外移。打造外环线复合廊道，贯通G95首都地区环线高速，建设普通国道货运外环线，分离过境首都货运功能。</w:t>
      </w:r>
    </w:p>
    <w:p w:rsidR="008E5DFC" w:rsidRPr="008E5DFC" w:rsidRDefault="008E5DFC" w:rsidP="008E5DFC">
      <w:pPr>
        <w:widowControl/>
        <w:spacing w:before="100" w:beforeAutospacing="1" w:after="100" w:afterAutospacing="1"/>
        <w:jc w:val="center"/>
        <w:rPr>
          <w:rFonts w:ascii="宋体" w:eastAsia="宋体" w:hAnsi="宋体" w:cs="宋体"/>
          <w:kern w:val="0"/>
          <w:sz w:val="24"/>
          <w:szCs w:val="24"/>
        </w:rPr>
      </w:pPr>
      <w:r w:rsidRPr="008E5DFC">
        <w:rPr>
          <w:rFonts w:ascii="宋体" w:eastAsia="宋体" w:hAnsi="宋体" w:cs="宋体"/>
          <w:noProof/>
          <w:kern w:val="0"/>
          <w:sz w:val="24"/>
          <w:szCs w:val="24"/>
        </w:rPr>
        <w:lastRenderedPageBreak/>
        <w:drawing>
          <wp:inline distT="0" distB="0" distL="0" distR="0">
            <wp:extent cx="5462270" cy="2950210"/>
            <wp:effectExtent l="0" t="0" r="5080" b="2540"/>
            <wp:docPr id="6" name="图片 6" descr="https://xxgk.mot.gov.cn/jigou/zhghs/202609/W0202609225120432738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xgk.mot.gov.cn/jigou/zhghs/202609/W020260922512043273894.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62270" cy="2950210"/>
                    </a:xfrm>
                    <a:prstGeom prst="rect">
                      <a:avLst/>
                    </a:prstGeom>
                    <a:noFill/>
                    <a:ln>
                      <a:noFill/>
                    </a:ln>
                  </pic:spPr>
                </pic:pic>
              </a:graphicData>
            </a:graphic>
          </wp:inline>
        </w:drawing>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（二）优化综合交通枢纽布局功能。</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建设面向世界的国际性综合交通枢纽集群。提升京津</w:t>
      </w:r>
      <w:proofErr w:type="gramStart"/>
      <w:r w:rsidRPr="008E5DFC">
        <w:rPr>
          <w:rFonts w:ascii="宋体" w:eastAsia="宋体" w:hAnsi="宋体" w:cs="宋体"/>
          <w:kern w:val="0"/>
          <w:sz w:val="24"/>
          <w:szCs w:val="24"/>
        </w:rPr>
        <w:t>冀机场</w:t>
      </w:r>
      <w:proofErr w:type="gramEnd"/>
      <w:r w:rsidRPr="008E5DFC">
        <w:rPr>
          <w:rFonts w:ascii="宋体" w:eastAsia="宋体" w:hAnsi="宋体" w:cs="宋体"/>
          <w:kern w:val="0"/>
          <w:sz w:val="24"/>
          <w:szCs w:val="24"/>
        </w:rPr>
        <w:t>群辐射能级，优化航权、时刻等资源分配，加强机场间运行协同、应急联动等机制建设。深化津冀港口联盟合作，推动天津港、秦皇岛港、唐山港、黄骅港等合理分工。支持北京</w:t>
      </w:r>
      <w:proofErr w:type="gramStart"/>
      <w:r w:rsidRPr="008E5DFC">
        <w:rPr>
          <w:rFonts w:ascii="宋体" w:eastAsia="宋体" w:hAnsi="宋体" w:cs="宋体"/>
          <w:kern w:val="0"/>
          <w:sz w:val="24"/>
          <w:szCs w:val="24"/>
        </w:rPr>
        <w:t>天津雄安廊坊</w:t>
      </w:r>
      <w:proofErr w:type="gramEnd"/>
      <w:r w:rsidRPr="008E5DFC">
        <w:rPr>
          <w:rFonts w:ascii="宋体" w:eastAsia="宋体" w:hAnsi="宋体" w:cs="宋体"/>
          <w:kern w:val="0"/>
          <w:sz w:val="24"/>
          <w:szCs w:val="24"/>
        </w:rPr>
        <w:t>打造全球性国际邮政快递枢纽。</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加强国际性、全国性综合交通枢纽城市建设。提升北京国际性综合交通枢纽城市辐射能级。支持首都国际机场临空经济区、大兴国际机场临空经济区建设。加快天津国际性综合交通枢纽城市建设，提升天津国际货物多式联运枢纽功能。</w:t>
      </w:r>
      <w:proofErr w:type="gramStart"/>
      <w:r w:rsidRPr="008E5DFC">
        <w:rPr>
          <w:rFonts w:ascii="宋体" w:eastAsia="宋体" w:hAnsi="宋体" w:cs="宋体"/>
          <w:kern w:val="0"/>
          <w:sz w:val="24"/>
          <w:szCs w:val="24"/>
        </w:rPr>
        <w:t>推动雄安新区</w:t>
      </w:r>
      <w:proofErr w:type="gramEnd"/>
      <w:r w:rsidRPr="008E5DFC">
        <w:rPr>
          <w:rFonts w:ascii="宋体" w:eastAsia="宋体" w:hAnsi="宋体" w:cs="宋体"/>
          <w:kern w:val="0"/>
          <w:sz w:val="24"/>
          <w:szCs w:val="24"/>
        </w:rPr>
        <w:t>、石家庄与沿海港口加强联动，提升唐山—秦皇岛、邯郸等枢纽城市物流承载能力。</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推进枢纽港站一体衔接运营。有序推动客运枢纽及连接线一体化建设和更新改造，支持北京铁路枢纽形成“多节点”联动与“多点乘降”的网络化运营模式。深入实施国家综合货运枢纽</w:t>
      </w:r>
      <w:proofErr w:type="gramStart"/>
      <w:r w:rsidRPr="008E5DFC">
        <w:rPr>
          <w:rFonts w:ascii="宋体" w:eastAsia="宋体" w:hAnsi="宋体" w:cs="宋体"/>
          <w:kern w:val="0"/>
          <w:sz w:val="24"/>
          <w:szCs w:val="24"/>
        </w:rPr>
        <w:t>补链强链</w:t>
      </w:r>
      <w:proofErr w:type="gramEnd"/>
      <w:r w:rsidRPr="008E5DFC">
        <w:rPr>
          <w:rFonts w:ascii="宋体" w:eastAsia="宋体" w:hAnsi="宋体" w:cs="宋体"/>
          <w:kern w:val="0"/>
          <w:sz w:val="24"/>
          <w:szCs w:val="24"/>
        </w:rPr>
        <w:t>，完善首都地区物流园区布局及集疏运体系，提升京津海铁联运设施能力，强化铁路货运站场到发、分拨功能。推进津冀港口锚地、内陆货运站场等共建共享，推动津冀港口转型升级。</w:t>
      </w:r>
    </w:p>
    <w:p w:rsidR="008E5DFC" w:rsidRPr="008E5DFC" w:rsidRDefault="008E5DFC" w:rsidP="008E5DFC">
      <w:pPr>
        <w:widowControl/>
        <w:spacing w:before="100" w:beforeAutospacing="1" w:after="100" w:afterAutospacing="1"/>
        <w:jc w:val="center"/>
        <w:rPr>
          <w:rFonts w:ascii="宋体" w:eastAsia="宋体" w:hAnsi="宋体" w:cs="宋体"/>
          <w:kern w:val="0"/>
          <w:sz w:val="24"/>
          <w:szCs w:val="24"/>
        </w:rPr>
      </w:pPr>
      <w:r w:rsidRPr="008E5DFC">
        <w:rPr>
          <w:rFonts w:ascii="宋体" w:eastAsia="宋体" w:hAnsi="宋体" w:cs="宋体"/>
          <w:noProof/>
          <w:kern w:val="0"/>
          <w:sz w:val="24"/>
          <w:szCs w:val="24"/>
        </w:rPr>
        <w:lastRenderedPageBreak/>
        <w:drawing>
          <wp:inline distT="0" distB="0" distL="0" distR="0">
            <wp:extent cx="5401310" cy="2901950"/>
            <wp:effectExtent l="0" t="0" r="8890" b="0"/>
            <wp:docPr id="5" name="图片 5" descr="https://xxgk.mot.gov.cn/jigou/zhghs/202609/W0202609225120441120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xgk.mot.gov.cn/jigou/zhghs/202609/W02026092251204411208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1310" cy="2901950"/>
                    </a:xfrm>
                    <a:prstGeom prst="rect">
                      <a:avLst/>
                    </a:prstGeom>
                    <a:noFill/>
                    <a:ln>
                      <a:noFill/>
                    </a:ln>
                  </pic:spPr>
                </pic:pic>
              </a:graphicData>
            </a:graphic>
          </wp:inline>
        </w:drawing>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（三）优化对外客货运输网络。</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打造空中丝绸之路。增强北京国际航空枢纽能力，稳固发展欧洲、北美通道，积极拓展六大国际经济合作走廊等通道，更好服务</w:t>
      </w:r>
      <w:proofErr w:type="gramStart"/>
      <w:r w:rsidRPr="008E5DFC">
        <w:rPr>
          <w:rFonts w:ascii="宋体" w:eastAsia="宋体" w:hAnsi="宋体" w:cs="宋体"/>
          <w:kern w:val="0"/>
          <w:sz w:val="24"/>
          <w:szCs w:val="24"/>
        </w:rPr>
        <w:t>河北雄安新区</w:t>
      </w:r>
      <w:proofErr w:type="gramEnd"/>
      <w:r w:rsidRPr="008E5DFC">
        <w:rPr>
          <w:rFonts w:ascii="宋体" w:eastAsia="宋体" w:hAnsi="宋体" w:cs="宋体"/>
          <w:kern w:val="0"/>
          <w:sz w:val="24"/>
          <w:szCs w:val="24"/>
        </w:rPr>
        <w:t>发展建设。支持天津国际航空物流中心建设，打造精品货运航线和</w:t>
      </w:r>
      <w:proofErr w:type="gramStart"/>
      <w:r w:rsidRPr="008E5DFC">
        <w:rPr>
          <w:rFonts w:ascii="宋体" w:eastAsia="宋体" w:hAnsi="宋体" w:cs="宋体"/>
          <w:kern w:val="0"/>
          <w:sz w:val="24"/>
          <w:szCs w:val="24"/>
        </w:rPr>
        <w:t>特色口岸</w:t>
      </w:r>
      <w:proofErr w:type="gramEnd"/>
      <w:r w:rsidRPr="008E5DFC">
        <w:rPr>
          <w:rFonts w:ascii="宋体" w:eastAsia="宋体" w:hAnsi="宋体" w:cs="宋体"/>
          <w:kern w:val="0"/>
          <w:sz w:val="24"/>
          <w:szCs w:val="24"/>
        </w:rPr>
        <w:t>服务。支持石家庄机场拓展国内航线网络。</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畅通陆海联运网络。巩固津冀沿海港口至欧洲、北美、地中海等远洋集装箱干线，加密东南亚、南美等集装箱航线班次，探索开拓北极快线。加快天津北方国际航运核心区建设，拓展天津国际邮轮航线网络，建设北方国际邮轮旅游中心。建设以天津—石家庄为集结中心的华北区域中欧（亚）班列集结网络，支持依托房山京港</w:t>
      </w:r>
      <w:proofErr w:type="gramStart"/>
      <w:r w:rsidRPr="008E5DFC">
        <w:rPr>
          <w:rFonts w:ascii="宋体" w:eastAsia="宋体" w:hAnsi="宋体" w:cs="宋体"/>
          <w:kern w:val="0"/>
          <w:sz w:val="24"/>
          <w:szCs w:val="24"/>
        </w:rPr>
        <w:t>物流园常态</w:t>
      </w:r>
      <w:proofErr w:type="gramEnd"/>
      <w:r w:rsidRPr="008E5DFC">
        <w:rPr>
          <w:rFonts w:ascii="宋体" w:eastAsia="宋体" w:hAnsi="宋体" w:cs="宋体"/>
          <w:kern w:val="0"/>
          <w:sz w:val="24"/>
          <w:szCs w:val="24"/>
        </w:rPr>
        <w:t>化开行中欧（亚）班列。发展天津港至石家庄国际陆港、平谷马坊物流基地等枢纽的海铁联运班列，探索发展跨境公路直达运输。</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三、打造高效便捷的城际交通</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（四）提升城际通勤效率。</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打造城际骨干通勤廊道。聚焦国贸—</w:t>
      </w:r>
      <w:proofErr w:type="gramStart"/>
      <w:r w:rsidRPr="008E5DFC">
        <w:rPr>
          <w:rFonts w:ascii="宋体" w:eastAsia="宋体" w:hAnsi="宋体" w:cs="宋体"/>
          <w:kern w:val="0"/>
          <w:sz w:val="24"/>
          <w:szCs w:val="24"/>
        </w:rPr>
        <w:t>通州—燕郊</w:t>
      </w:r>
      <w:proofErr w:type="gramEnd"/>
      <w:r w:rsidRPr="008E5DFC">
        <w:rPr>
          <w:rFonts w:ascii="宋体" w:eastAsia="宋体" w:hAnsi="宋体" w:cs="宋体"/>
          <w:kern w:val="0"/>
          <w:sz w:val="24"/>
          <w:szCs w:val="24"/>
        </w:rPr>
        <w:t>、丽泽—大兴国际机场</w:t>
      </w:r>
      <w:proofErr w:type="gramStart"/>
      <w:r w:rsidRPr="008E5DFC">
        <w:rPr>
          <w:rFonts w:ascii="宋体" w:eastAsia="宋体" w:hAnsi="宋体" w:cs="宋体"/>
          <w:kern w:val="0"/>
          <w:sz w:val="24"/>
          <w:szCs w:val="24"/>
        </w:rPr>
        <w:t>—雄安</w:t>
      </w:r>
      <w:proofErr w:type="gramEnd"/>
      <w:r w:rsidRPr="008E5DFC">
        <w:rPr>
          <w:rFonts w:ascii="宋体" w:eastAsia="宋体" w:hAnsi="宋体" w:cs="宋体"/>
          <w:kern w:val="0"/>
          <w:sz w:val="24"/>
          <w:szCs w:val="24"/>
        </w:rPr>
        <w:t>等通勤廊道及衔接段，完善多层次轨道交通。实施城市轨道交通、铁路、客运枢纽等设施设备优化提升和更新改造。畅通枢纽内外循环交通，推进枢纽与重要功能区便捷直达，优化枢纽便捷安检、换乘接驳、智慧停车条件。探索建立跨部门、</w:t>
      </w:r>
      <w:proofErr w:type="gramStart"/>
      <w:r w:rsidRPr="008E5DFC">
        <w:rPr>
          <w:rFonts w:ascii="宋体" w:eastAsia="宋体" w:hAnsi="宋体" w:cs="宋体"/>
          <w:kern w:val="0"/>
          <w:sz w:val="24"/>
          <w:szCs w:val="24"/>
        </w:rPr>
        <w:t>跨方式</w:t>
      </w:r>
      <w:proofErr w:type="gramEnd"/>
      <w:r w:rsidRPr="008E5DFC">
        <w:rPr>
          <w:rFonts w:ascii="宋体" w:eastAsia="宋体" w:hAnsi="宋体" w:cs="宋体"/>
          <w:kern w:val="0"/>
          <w:sz w:val="24"/>
          <w:szCs w:val="24"/>
        </w:rPr>
        <w:t>的常态</w:t>
      </w:r>
      <w:proofErr w:type="gramStart"/>
      <w:r w:rsidRPr="008E5DFC">
        <w:rPr>
          <w:rFonts w:ascii="宋体" w:eastAsia="宋体" w:hAnsi="宋体" w:cs="宋体"/>
          <w:kern w:val="0"/>
          <w:sz w:val="24"/>
          <w:szCs w:val="24"/>
        </w:rPr>
        <w:t>化运输</w:t>
      </w:r>
      <w:proofErr w:type="gramEnd"/>
      <w:r w:rsidRPr="008E5DFC">
        <w:rPr>
          <w:rFonts w:ascii="宋体" w:eastAsia="宋体" w:hAnsi="宋体" w:cs="宋体"/>
          <w:kern w:val="0"/>
          <w:sz w:val="24"/>
          <w:szCs w:val="24"/>
        </w:rPr>
        <w:t>调度协调机制。</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优化通勤运输服务。优化京沪高铁、京张高铁、京津城际等早晚高峰列车班次安排，研究利用既有铁路按需开行城际和市域（郊）列车，推动“铁路带流”服务城市及城际通勤。拓展跨界地区定制快巴运营规模和范围，推进毗邻地区加密跨省公交，在骨干通勤廊道内灵活设置公交专用道，优化公交运营组</w:t>
      </w:r>
      <w:r w:rsidRPr="008E5DFC">
        <w:rPr>
          <w:rFonts w:ascii="宋体" w:eastAsia="宋体" w:hAnsi="宋体" w:cs="宋体"/>
          <w:kern w:val="0"/>
          <w:sz w:val="24"/>
          <w:szCs w:val="24"/>
        </w:rPr>
        <w:lastRenderedPageBreak/>
        <w:t>织。加强三地交通运输、公安、属地政府协作配合，提升进京检查站功能，在有条件的进京检查站设置公交安检专用通道，利用科技手段优化管控措施。</w:t>
      </w:r>
    </w:p>
    <w:p w:rsidR="008E5DFC" w:rsidRPr="008E5DFC" w:rsidRDefault="008E5DFC" w:rsidP="008E5DFC">
      <w:pPr>
        <w:widowControl/>
        <w:spacing w:before="100" w:beforeAutospacing="1" w:after="100" w:afterAutospacing="1"/>
        <w:jc w:val="center"/>
        <w:rPr>
          <w:rFonts w:ascii="宋体" w:eastAsia="宋体" w:hAnsi="宋体" w:cs="宋体"/>
          <w:kern w:val="0"/>
          <w:sz w:val="24"/>
          <w:szCs w:val="24"/>
        </w:rPr>
      </w:pPr>
      <w:r w:rsidRPr="008E5DFC">
        <w:rPr>
          <w:rFonts w:ascii="宋体" w:eastAsia="宋体" w:hAnsi="宋体" w:cs="宋体"/>
          <w:noProof/>
          <w:kern w:val="0"/>
          <w:sz w:val="24"/>
          <w:szCs w:val="24"/>
        </w:rPr>
        <w:drawing>
          <wp:inline distT="0" distB="0" distL="0" distR="0">
            <wp:extent cx="5413375" cy="4425950"/>
            <wp:effectExtent l="0" t="0" r="0" b="0"/>
            <wp:docPr id="4" name="图片 4" descr="https://xxgk.mot.gov.cn/jigou/zhghs/202609/W0202609225120441447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xgk.mot.gov.cn/jigou/zhghs/202609/W02026092251204414477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3375" cy="4425950"/>
                    </a:xfrm>
                    <a:prstGeom prst="rect">
                      <a:avLst/>
                    </a:prstGeom>
                    <a:noFill/>
                    <a:ln>
                      <a:noFill/>
                    </a:ln>
                  </pic:spPr>
                </pic:pic>
              </a:graphicData>
            </a:graphic>
          </wp:inline>
        </w:drawing>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（五）完善重要功能节点间交通网络。</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推动重要功能节点直联直通。加快建设京滨城际北辰至滨海新区段、</w:t>
      </w:r>
      <w:proofErr w:type="gramStart"/>
      <w:r w:rsidRPr="008E5DFC">
        <w:rPr>
          <w:rFonts w:ascii="宋体" w:eastAsia="宋体" w:hAnsi="宋体" w:cs="宋体"/>
          <w:kern w:val="0"/>
          <w:sz w:val="24"/>
          <w:szCs w:val="24"/>
        </w:rPr>
        <w:t>京雄高速</w:t>
      </w:r>
      <w:proofErr w:type="gramEnd"/>
      <w:r w:rsidRPr="008E5DFC">
        <w:rPr>
          <w:rFonts w:ascii="宋体" w:eastAsia="宋体" w:hAnsi="宋体" w:cs="宋体"/>
          <w:kern w:val="0"/>
          <w:sz w:val="24"/>
          <w:szCs w:val="24"/>
        </w:rPr>
        <w:t>北京市内接线等轨道交通和高快速路项目建设，强化北京城市副中心、</w:t>
      </w:r>
      <w:proofErr w:type="gramStart"/>
      <w:r w:rsidRPr="008E5DFC">
        <w:rPr>
          <w:rFonts w:ascii="宋体" w:eastAsia="宋体" w:hAnsi="宋体" w:cs="宋体"/>
          <w:kern w:val="0"/>
          <w:sz w:val="24"/>
          <w:szCs w:val="24"/>
        </w:rPr>
        <w:t>雄安新区</w:t>
      </w:r>
      <w:proofErr w:type="gramEnd"/>
      <w:r w:rsidRPr="008E5DFC">
        <w:rPr>
          <w:rFonts w:ascii="宋体" w:eastAsia="宋体" w:hAnsi="宋体" w:cs="宋体"/>
          <w:kern w:val="0"/>
          <w:sz w:val="24"/>
          <w:szCs w:val="24"/>
        </w:rPr>
        <w:t>、天津滨海新区、天津武清区、北京平原新城等产业功能区、人口集聚区间快速连通。</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强化跨界地区快速连通。推动大礼路等项目规划建设，</w:t>
      </w:r>
      <w:proofErr w:type="gramStart"/>
      <w:r w:rsidRPr="008E5DFC">
        <w:rPr>
          <w:rFonts w:ascii="宋体" w:eastAsia="宋体" w:hAnsi="宋体" w:cs="宋体"/>
          <w:kern w:val="0"/>
          <w:sz w:val="24"/>
          <w:szCs w:val="24"/>
        </w:rPr>
        <w:t>推动雄安新区</w:t>
      </w:r>
      <w:proofErr w:type="gramEnd"/>
      <w:r w:rsidRPr="008E5DFC">
        <w:rPr>
          <w:rFonts w:ascii="宋体" w:eastAsia="宋体" w:hAnsi="宋体" w:cs="宋体"/>
          <w:kern w:val="0"/>
          <w:sz w:val="24"/>
          <w:szCs w:val="24"/>
        </w:rPr>
        <w:t>至大兴机场高速公路等道路建设，开展京沪密</w:t>
      </w:r>
      <w:proofErr w:type="gramStart"/>
      <w:r w:rsidRPr="008E5DFC">
        <w:rPr>
          <w:rFonts w:ascii="宋体" w:eastAsia="宋体" w:hAnsi="宋体" w:cs="宋体"/>
          <w:kern w:val="0"/>
          <w:sz w:val="24"/>
          <w:szCs w:val="24"/>
        </w:rPr>
        <w:t>涿</w:t>
      </w:r>
      <w:proofErr w:type="gramEnd"/>
      <w:r w:rsidRPr="008E5DFC">
        <w:rPr>
          <w:rFonts w:ascii="宋体" w:eastAsia="宋体" w:hAnsi="宋体" w:cs="宋体"/>
          <w:kern w:val="0"/>
          <w:sz w:val="24"/>
          <w:szCs w:val="24"/>
        </w:rPr>
        <w:t>联络线前期研究。</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（六）增强同城化货运服务能力。</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推广“干线运输+区域共同配送”模式。推动环京地区物流设施共建共享，优化物流节点布局，完善城区内前置仓配置，实现大型货车“近城不进城”。优化货运车辆进出城限行线路和时段，科学设置货运通道和交通管理设施。完善邮政快递服务网络，支持建设城市共配中心和村级寄递物流综合服务站。</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四、打造一体融合的城乡交通</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lastRenderedPageBreak/>
        <w:t>（七）推进县域路网建设和功能改造。</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优化高速公路出入口布局，推动县城、重点乡镇与高速公路、国道的连接线建设，支持县域融入首都都市圈发展。推进穿城段繁忙公路、进城段公路、穿村过镇段采用原路升级、立体高架、改线绕越等方式提质改造。统筹推动片区化组团式乡村</w:t>
      </w:r>
      <w:proofErr w:type="gramStart"/>
      <w:r w:rsidRPr="008E5DFC">
        <w:rPr>
          <w:rFonts w:ascii="宋体" w:eastAsia="宋体" w:hAnsi="宋体" w:cs="宋体"/>
          <w:kern w:val="0"/>
          <w:sz w:val="24"/>
          <w:szCs w:val="24"/>
        </w:rPr>
        <w:t>联网路</w:t>
      </w:r>
      <w:proofErr w:type="gramEnd"/>
      <w:r w:rsidRPr="008E5DFC">
        <w:rPr>
          <w:rFonts w:ascii="宋体" w:eastAsia="宋体" w:hAnsi="宋体" w:cs="宋体"/>
          <w:kern w:val="0"/>
          <w:sz w:val="24"/>
          <w:szCs w:val="24"/>
        </w:rPr>
        <w:t>建设，推进顺平路快速化改造、G111新线等项目，促进首都都市</w:t>
      </w:r>
      <w:proofErr w:type="gramStart"/>
      <w:r w:rsidRPr="008E5DFC">
        <w:rPr>
          <w:rFonts w:ascii="宋体" w:eastAsia="宋体" w:hAnsi="宋体" w:cs="宋体"/>
          <w:kern w:val="0"/>
          <w:sz w:val="24"/>
          <w:szCs w:val="24"/>
        </w:rPr>
        <w:t>圈特色</w:t>
      </w:r>
      <w:proofErr w:type="gramEnd"/>
      <w:r w:rsidRPr="008E5DFC">
        <w:rPr>
          <w:rFonts w:ascii="宋体" w:eastAsia="宋体" w:hAnsi="宋体" w:cs="宋体"/>
          <w:kern w:val="0"/>
          <w:sz w:val="24"/>
          <w:szCs w:val="24"/>
        </w:rPr>
        <w:t>产业组团发展。因地制宜实施集聚提升类、城郊融合类村庄通双车道公路改造。</w:t>
      </w:r>
    </w:p>
    <w:p w:rsidR="008E5DFC" w:rsidRPr="008E5DFC" w:rsidRDefault="008E5DFC" w:rsidP="008E5DFC">
      <w:pPr>
        <w:widowControl/>
        <w:spacing w:before="100" w:beforeAutospacing="1" w:after="100" w:afterAutospacing="1"/>
        <w:jc w:val="center"/>
        <w:rPr>
          <w:rFonts w:ascii="宋体" w:eastAsia="宋体" w:hAnsi="宋体" w:cs="宋体"/>
          <w:kern w:val="0"/>
          <w:sz w:val="24"/>
          <w:szCs w:val="24"/>
        </w:rPr>
      </w:pPr>
      <w:r w:rsidRPr="008E5DFC">
        <w:rPr>
          <w:rFonts w:ascii="宋体" w:eastAsia="宋体" w:hAnsi="宋体" w:cs="宋体"/>
          <w:noProof/>
          <w:kern w:val="0"/>
          <w:sz w:val="24"/>
          <w:szCs w:val="24"/>
        </w:rPr>
        <w:drawing>
          <wp:inline distT="0" distB="0" distL="0" distR="0">
            <wp:extent cx="5401310" cy="2279650"/>
            <wp:effectExtent l="0" t="0" r="8890" b="6350"/>
            <wp:docPr id="3" name="图片 3" descr="https://xxgk.mot.gov.cn/jigou/zhghs/202609/W0202609225120441746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xgk.mot.gov.cn/jigou/zhghs/202609/W02026092251204417465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1310" cy="2279650"/>
                    </a:xfrm>
                    <a:prstGeom prst="rect">
                      <a:avLst/>
                    </a:prstGeom>
                    <a:noFill/>
                    <a:ln>
                      <a:noFill/>
                    </a:ln>
                  </pic:spPr>
                </pic:pic>
              </a:graphicData>
            </a:graphic>
          </wp:inline>
        </w:drawing>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（八）完善城乡运输服务网络。</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提升城乡客运服务品质。推动道路客运站向城乡出行综合服务节点转型，有序推动城市公交线路向乡村延伸和农村客运班线公交化改造，按需开行通勤、通学、赶集、就医等公交线路，打造以县城为中心、串联重点村镇的30分钟客运覆盖网络。</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提升城乡货运服务效率。完善县乡村三级货运配送网络，支持农产品“产地直供”，构建环京津1小时绿色鲜活农产品物流圈。推动农村客货</w:t>
      </w:r>
      <w:proofErr w:type="gramStart"/>
      <w:r w:rsidRPr="008E5DFC">
        <w:rPr>
          <w:rFonts w:ascii="宋体" w:eastAsia="宋体" w:hAnsi="宋体" w:cs="宋体"/>
          <w:kern w:val="0"/>
          <w:sz w:val="24"/>
          <w:szCs w:val="24"/>
        </w:rPr>
        <w:t>邮</w:t>
      </w:r>
      <w:proofErr w:type="gramEnd"/>
      <w:r w:rsidRPr="008E5DFC">
        <w:rPr>
          <w:rFonts w:ascii="宋体" w:eastAsia="宋体" w:hAnsi="宋体" w:cs="宋体"/>
          <w:kern w:val="0"/>
          <w:sz w:val="24"/>
          <w:szCs w:val="24"/>
        </w:rPr>
        <w:t>融合发展，鼓励县级客运站、乡镇站点等拓展货运物流、邮政快递、商贸供销等功能，探索“邮快合作”“电商+邮政”等模式。</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（九）完善高品质城乡休闲旅游交通网络。</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推动中心城区与休闲旅游功能</w:t>
      </w:r>
      <w:proofErr w:type="gramStart"/>
      <w:r w:rsidRPr="008E5DFC">
        <w:rPr>
          <w:rFonts w:ascii="宋体" w:eastAsia="宋体" w:hAnsi="宋体" w:cs="宋体"/>
          <w:kern w:val="0"/>
          <w:sz w:val="24"/>
          <w:szCs w:val="24"/>
        </w:rPr>
        <w:t>区快速</w:t>
      </w:r>
      <w:proofErr w:type="gramEnd"/>
      <w:r w:rsidRPr="008E5DFC">
        <w:rPr>
          <w:rFonts w:ascii="宋体" w:eastAsia="宋体" w:hAnsi="宋体" w:cs="宋体"/>
          <w:kern w:val="0"/>
          <w:sz w:val="24"/>
          <w:szCs w:val="24"/>
        </w:rPr>
        <w:t>直达。优化衔接景区的干线公路，推动乡村旅游路与沿线配套设施、旅游景区等一体化建设。发展“交通+景区”“交通+乡村旅游”，建设环京津旅游集散中心、驿站，因地制宜配建停车区、观景台等设施。推进市域（郊）铁路S2线等旅游化升级，打造串联三地的特色旅游列车。</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五、推动交通运输转型升级</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（十）建设智慧交通样板。</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lastRenderedPageBreak/>
        <w:t>打造</w:t>
      </w:r>
      <w:proofErr w:type="gramStart"/>
      <w:r w:rsidRPr="008E5DFC">
        <w:rPr>
          <w:rFonts w:ascii="宋体" w:eastAsia="宋体" w:hAnsi="宋体" w:cs="宋体"/>
          <w:kern w:val="0"/>
          <w:sz w:val="24"/>
          <w:szCs w:val="24"/>
        </w:rPr>
        <w:t>数智交通</w:t>
      </w:r>
      <w:proofErr w:type="gramEnd"/>
      <w:r w:rsidRPr="008E5DFC">
        <w:rPr>
          <w:rFonts w:ascii="宋体" w:eastAsia="宋体" w:hAnsi="宋体" w:cs="宋体"/>
          <w:kern w:val="0"/>
          <w:sz w:val="24"/>
          <w:szCs w:val="24"/>
        </w:rPr>
        <w:t>走廊。加快推进交通基础</w:t>
      </w:r>
      <w:proofErr w:type="gramStart"/>
      <w:r w:rsidRPr="008E5DFC">
        <w:rPr>
          <w:rFonts w:ascii="宋体" w:eastAsia="宋体" w:hAnsi="宋体" w:cs="宋体"/>
          <w:kern w:val="0"/>
          <w:sz w:val="24"/>
          <w:szCs w:val="24"/>
        </w:rPr>
        <w:t>设施数智化</w:t>
      </w:r>
      <w:proofErr w:type="gramEnd"/>
      <w:r w:rsidRPr="008E5DFC">
        <w:rPr>
          <w:rFonts w:ascii="宋体" w:eastAsia="宋体" w:hAnsi="宋体" w:cs="宋体"/>
          <w:kern w:val="0"/>
          <w:sz w:val="24"/>
          <w:szCs w:val="24"/>
        </w:rPr>
        <w:t>升级。推动“八廊两环”交通主</w:t>
      </w:r>
      <w:proofErr w:type="gramStart"/>
      <w:r w:rsidRPr="008E5DFC">
        <w:rPr>
          <w:rFonts w:ascii="宋体" w:eastAsia="宋体" w:hAnsi="宋体" w:cs="宋体"/>
          <w:kern w:val="0"/>
          <w:sz w:val="24"/>
          <w:szCs w:val="24"/>
        </w:rPr>
        <w:t>廊道数智</w:t>
      </w:r>
      <w:proofErr w:type="gramEnd"/>
      <w:r w:rsidRPr="008E5DFC">
        <w:rPr>
          <w:rFonts w:ascii="宋体" w:eastAsia="宋体" w:hAnsi="宋体" w:cs="宋体"/>
          <w:kern w:val="0"/>
          <w:sz w:val="24"/>
          <w:szCs w:val="24"/>
        </w:rPr>
        <w:t>化改造，综合</w:t>
      </w:r>
      <w:proofErr w:type="gramStart"/>
      <w:r w:rsidRPr="008E5DFC">
        <w:rPr>
          <w:rFonts w:ascii="宋体" w:eastAsia="宋体" w:hAnsi="宋体" w:cs="宋体"/>
          <w:kern w:val="0"/>
          <w:sz w:val="24"/>
          <w:szCs w:val="24"/>
        </w:rPr>
        <w:t>运用数智化</w:t>
      </w:r>
      <w:proofErr w:type="gramEnd"/>
      <w:r w:rsidRPr="008E5DFC">
        <w:rPr>
          <w:rFonts w:ascii="宋体" w:eastAsia="宋体" w:hAnsi="宋体" w:cs="宋体"/>
          <w:kern w:val="0"/>
          <w:sz w:val="24"/>
          <w:szCs w:val="24"/>
        </w:rPr>
        <w:t>改造、节点改造、路段扩能等方式推动高速公路繁忙路段扩能增智。依托京哈、京沪等高速公路打造</w:t>
      </w:r>
      <w:proofErr w:type="gramStart"/>
      <w:r w:rsidRPr="008E5DFC">
        <w:rPr>
          <w:rFonts w:ascii="宋体" w:eastAsia="宋体" w:hAnsi="宋体" w:cs="宋体"/>
          <w:kern w:val="0"/>
          <w:sz w:val="24"/>
          <w:szCs w:val="24"/>
        </w:rPr>
        <w:t>数智交通</w:t>
      </w:r>
      <w:proofErr w:type="gramEnd"/>
      <w:r w:rsidRPr="008E5DFC">
        <w:rPr>
          <w:rFonts w:ascii="宋体" w:eastAsia="宋体" w:hAnsi="宋体" w:cs="宋体"/>
          <w:kern w:val="0"/>
          <w:sz w:val="24"/>
          <w:szCs w:val="24"/>
        </w:rPr>
        <w:t>走廊，规模化部署智能传感器、路侧感知设备、车路协同终端等设施。构建全天候、全路段智慧交通运行监测网络，推进智慧通行、智能监测预警、干线</w:t>
      </w:r>
      <w:proofErr w:type="gramStart"/>
      <w:r w:rsidRPr="008E5DFC">
        <w:rPr>
          <w:rFonts w:ascii="宋体" w:eastAsia="宋体" w:hAnsi="宋体" w:cs="宋体"/>
          <w:kern w:val="0"/>
          <w:sz w:val="24"/>
          <w:szCs w:val="24"/>
        </w:rPr>
        <w:t>数智管</w:t>
      </w:r>
      <w:proofErr w:type="gramEnd"/>
      <w:r w:rsidRPr="008E5DFC">
        <w:rPr>
          <w:rFonts w:ascii="宋体" w:eastAsia="宋体" w:hAnsi="宋体" w:cs="宋体"/>
          <w:kern w:val="0"/>
          <w:sz w:val="24"/>
          <w:szCs w:val="24"/>
        </w:rPr>
        <w:t>控等场景建设。基本实现走廊</w:t>
      </w:r>
      <w:proofErr w:type="gramStart"/>
      <w:r w:rsidRPr="008E5DFC">
        <w:rPr>
          <w:rFonts w:ascii="宋体" w:eastAsia="宋体" w:hAnsi="宋体" w:cs="宋体"/>
          <w:kern w:val="0"/>
          <w:sz w:val="24"/>
          <w:szCs w:val="24"/>
        </w:rPr>
        <w:t>内普通</w:t>
      </w:r>
      <w:proofErr w:type="gramEnd"/>
      <w:r w:rsidRPr="008E5DFC">
        <w:rPr>
          <w:rFonts w:ascii="宋体" w:eastAsia="宋体" w:hAnsi="宋体" w:cs="宋体"/>
          <w:kern w:val="0"/>
          <w:sz w:val="24"/>
          <w:szCs w:val="24"/>
        </w:rPr>
        <w:t>国道多功能交通调查站全覆盖。推动天津港、</w:t>
      </w:r>
      <w:proofErr w:type="gramStart"/>
      <w:r w:rsidRPr="008E5DFC">
        <w:rPr>
          <w:rFonts w:ascii="宋体" w:eastAsia="宋体" w:hAnsi="宋体" w:cs="宋体"/>
          <w:kern w:val="0"/>
          <w:sz w:val="24"/>
          <w:szCs w:val="24"/>
        </w:rPr>
        <w:t>唐山港</w:t>
      </w:r>
      <w:proofErr w:type="gramEnd"/>
      <w:r w:rsidRPr="008E5DFC">
        <w:rPr>
          <w:rFonts w:ascii="宋体" w:eastAsia="宋体" w:hAnsi="宋体" w:cs="宋体"/>
          <w:kern w:val="0"/>
          <w:sz w:val="24"/>
          <w:szCs w:val="24"/>
        </w:rPr>
        <w:t>等大型装卸设备、码头管控系统智能化改造。</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深化“人工智能+交通运输”场景应用。推进京津塘等高速公路智慧货运编队行驶试点。因地制宜推动智能网联公交规模化发展。推动公路铁路智能巡检等场景应用。</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强化城市智慧交通平台建设。推动跨层级、跨区域、跨行业交通运输数据交换共享，建设覆盖各方式的首都都市</w:t>
      </w:r>
      <w:proofErr w:type="gramStart"/>
      <w:r w:rsidRPr="008E5DFC">
        <w:rPr>
          <w:rFonts w:ascii="宋体" w:eastAsia="宋体" w:hAnsi="宋体" w:cs="宋体"/>
          <w:kern w:val="0"/>
          <w:sz w:val="24"/>
          <w:szCs w:val="24"/>
        </w:rPr>
        <w:t>圈综合</w:t>
      </w:r>
      <w:proofErr w:type="gramEnd"/>
      <w:r w:rsidRPr="008E5DFC">
        <w:rPr>
          <w:rFonts w:ascii="宋体" w:eastAsia="宋体" w:hAnsi="宋体" w:cs="宋体"/>
          <w:kern w:val="0"/>
          <w:sz w:val="24"/>
          <w:szCs w:val="24"/>
        </w:rPr>
        <w:t>交通智能运行服务平台。推进“一张网”出行服务，推动三地交通APP跨省市服务跳转与信息同步。加强跨省市交通信息联动发布和应急资源联合调度。</w:t>
      </w:r>
    </w:p>
    <w:p w:rsidR="008E5DFC" w:rsidRPr="008E5DFC" w:rsidRDefault="008E5DFC" w:rsidP="008E5DFC">
      <w:pPr>
        <w:widowControl/>
        <w:spacing w:before="100" w:beforeAutospacing="1" w:after="100" w:afterAutospacing="1"/>
        <w:jc w:val="center"/>
        <w:rPr>
          <w:rFonts w:ascii="宋体" w:eastAsia="宋体" w:hAnsi="宋体" w:cs="宋体"/>
          <w:kern w:val="0"/>
          <w:sz w:val="24"/>
          <w:szCs w:val="24"/>
        </w:rPr>
      </w:pPr>
      <w:r w:rsidRPr="008E5DFC">
        <w:rPr>
          <w:rFonts w:ascii="宋体" w:eastAsia="宋体" w:hAnsi="宋体" w:cs="宋体"/>
          <w:noProof/>
          <w:kern w:val="0"/>
          <w:sz w:val="24"/>
          <w:szCs w:val="24"/>
        </w:rPr>
        <w:drawing>
          <wp:inline distT="0" distB="0" distL="0" distR="0">
            <wp:extent cx="5413375" cy="3779520"/>
            <wp:effectExtent l="0" t="0" r="0" b="0"/>
            <wp:docPr id="2" name="图片 2" descr="https://xxgk.mot.gov.cn/jigou/zhghs/202609/W0202609225120441999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xgk.mot.gov.cn/jigou/zhghs/202609/W02026092251204419993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3375" cy="3779520"/>
                    </a:xfrm>
                    <a:prstGeom prst="rect">
                      <a:avLst/>
                    </a:prstGeom>
                    <a:noFill/>
                    <a:ln>
                      <a:noFill/>
                    </a:ln>
                  </pic:spPr>
                </pic:pic>
              </a:graphicData>
            </a:graphic>
          </wp:inline>
        </w:drawing>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（十一）打造绿色低碳交通先行示范。</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推动</w:t>
      </w:r>
      <w:proofErr w:type="gramStart"/>
      <w:r w:rsidRPr="008E5DFC">
        <w:rPr>
          <w:rFonts w:ascii="宋体" w:eastAsia="宋体" w:hAnsi="宋体" w:cs="宋体"/>
          <w:kern w:val="0"/>
          <w:sz w:val="24"/>
          <w:szCs w:val="24"/>
        </w:rPr>
        <w:t>新能源重卡规模化</w:t>
      </w:r>
      <w:proofErr w:type="gramEnd"/>
      <w:r w:rsidRPr="008E5DFC">
        <w:rPr>
          <w:rFonts w:ascii="宋体" w:eastAsia="宋体" w:hAnsi="宋体" w:cs="宋体"/>
          <w:kern w:val="0"/>
          <w:sz w:val="24"/>
          <w:szCs w:val="24"/>
        </w:rPr>
        <w:t>应用。推动首都都市</w:t>
      </w:r>
      <w:proofErr w:type="gramStart"/>
      <w:r w:rsidRPr="008E5DFC">
        <w:rPr>
          <w:rFonts w:ascii="宋体" w:eastAsia="宋体" w:hAnsi="宋体" w:cs="宋体"/>
          <w:kern w:val="0"/>
          <w:sz w:val="24"/>
          <w:szCs w:val="24"/>
        </w:rPr>
        <w:t>圈重点</w:t>
      </w:r>
      <w:proofErr w:type="gramEnd"/>
      <w:r w:rsidRPr="008E5DFC">
        <w:rPr>
          <w:rFonts w:ascii="宋体" w:eastAsia="宋体" w:hAnsi="宋体" w:cs="宋体"/>
          <w:kern w:val="0"/>
          <w:sz w:val="24"/>
          <w:szCs w:val="24"/>
        </w:rPr>
        <w:t>港口、货运枢纽（物流园区）、储煤基地和钢铁、电力、焦化、水泥等重点企业周边短途运输车辆新能源替代。依托京沪、京港澳、京津塘、京津等货运繁忙高速公路，加快推进新能源</w:t>
      </w:r>
      <w:proofErr w:type="gramStart"/>
      <w:r w:rsidRPr="008E5DFC">
        <w:rPr>
          <w:rFonts w:ascii="宋体" w:eastAsia="宋体" w:hAnsi="宋体" w:cs="宋体"/>
          <w:kern w:val="0"/>
          <w:sz w:val="24"/>
          <w:szCs w:val="24"/>
        </w:rPr>
        <w:t>重卡充换电</w:t>
      </w:r>
      <w:proofErr w:type="gramEnd"/>
      <w:r w:rsidRPr="008E5DFC">
        <w:rPr>
          <w:rFonts w:ascii="宋体" w:eastAsia="宋体" w:hAnsi="宋体" w:cs="宋体"/>
          <w:kern w:val="0"/>
          <w:sz w:val="24"/>
          <w:szCs w:val="24"/>
        </w:rPr>
        <w:t>、加氢（醇、氨）</w:t>
      </w:r>
      <w:proofErr w:type="gramStart"/>
      <w:r w:rsidRPr="008E5DFC">
        <w:rPr>
          <w:rFonts w:ascii="宋体" w:eastAsia="宋体" w:hAnsi="宋体" w:cs="宋体"/>
          <w:kern w:val="0"/>
          <w:sz w:val="24"/>
          <w:szCs w:val="24"/>
        </w:rPr>
        <w:t>等补能设施</w:t>
      </w:r>
      <w:proofErr w:type="gramEnd"/>
      <w:r w:rsidRPr="008E5DFC">
        <w:rPr>
          <w:rFonts w:ascii="宋体" w:eastAsia="宋体" w:hAnsi="宋体" w:cs="宋体"/>
          <w:kern w:val="0"/>
          <w:sz w:val="24"/>
          <w:szCs w:val="24"/>
        </w:rPr>
        <w:t>网络建设，</w:t>
      </w:r>
      <w:proofErr w:type="gramStart"/>
      <w:r w:rsidRPr="008E5DFC">
        <w:rPr>
          <w:rFonts w:ascii="宋体" w:eastAsia="宋体" w:hAnsi="宋体" w:cs="宋体"/>
          <w:kern w:val="0"/>
          <w:sz w:val="24"/>
          <w:szCs w:val="24"/>
        </w:rPr>
        <w:t>打造零碳公路运输</w:t>
      </w:r>
      <w:proofErr w:type="gramEnd"/>
      <w:r w:rsidRPr="008E5DFC">
        <w:rPr>
          <w:rFonts w:ascii="宋体" w:eastAsia="宋体" w:hAnsi="宋体" w:cs="宋体"/>
          <w:kern w:val="0"/>
          <w:sz w:val="24"/>
          <w:szCs w:val="24"/>
        </w:rPr>
        <w:t>通道。</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lastRenderedPageBreak/>
        <w:t>打造超低排放区交通试点示范。</w:t>
      </w:r>
      <w:proofErr w:type="gramStart"/>
      <w:r w:rsidRPr="008E5DFC">
        <w:rPr>
          <w:rFonts w:ascii="宋体" w:eastAsia="宋体" w:hAnsi="宋体" w:cs="宋体"/>
          <w:kern w:val="0"/>
          <w:sz w:val="24"/>
          <w:szCs w:val="24"/>
        </w:rPr>
        <w:t>围绕雄安新区</w:t>
      </w:r>
      <w:proofErr w:type="gramEnd"/>
      <w:r w:rsidRPr="008E5DFC">
        <w:rPr>
          <w:rFonts w:ascii="宋体" w:eastAsia="宋体" w:hAnsi="宋体" w:cs="宋体"/>
          <w:kern w:val="0"/>
          <w:sz w:val="24"/>
          <w:szCs w:val="24"/>
        </w:rPr>
        <w:t>、北京城市副中心、中新天津生态城等重点区域，有序推进轨道交通建设，规划建设人行道和非机动车道，完善绿色慢行交通系统，发展“停车+换乘”（P+R）、“自行车+换乘”（B+R）等绿色出行模式。推动公交、出租、环卫、物流配送等城市服务车辆新能源化。支持货运枢纽、物流园区、高速公路服务区</w:t>
      </w:r>
      <w:proofErr w:type="gramStart"/>
      <w:r w:rsidRPr="008E5DFC">
        <w:rPr>
          <w:rFonts w:ascii="宋体" w:eastAsia="宋体" w:hAnsi="宋体" w:cs="宋体"/>
          <w:kern w:val="0"/>
          <w:sz w:val="24"/>
          <w:szCs w:val="24"/>
        </w:rPr>
        <w:t>等源网荷储</w:t>
      </w:r>
      <w:proofErr w:type="gramEnd"/>
      <w:r w:rsidRPr="008E5DFC">
        <w:rPr>
          <w:rFonts w:ascii="宋体" w:eastAsia="宋体" w:hAnsi="宋体" w:cs="宋体"/>
          <w:kern w:val="0"/>
          <w:sz w:val="24"/>
          <w:szCs w:val="24"/>
        </w:rPr>
        <w:t>一体化绿色改造，推进港口岸电系统应建尽建、应用尽用和装卸设备电动化以及港作船</w:t>
      </w:r>
      <w:proofErr w:type="gramStart"/>
      <w:r w:rsidRPr="008E5DFC">
        <w:rPr>
          <w:rFonts w:ascii="宋体" w:eastAsia="宋体" w:hAnsi="宋体" w:cs="宋体"/>
          <w:kern w:val="0"/>
          <w:sz w:val="24"/>
          <w:szCs w:val="24"/>
        </w:rPr>
        <w:t>舶</w:t>
      </w:r>
      <w:proofErr w:type="gramEnd"/>
      <w:r w:rsidRPr="008E5DFC">
        <w:rPr>
          <w:rFonts w:ascii="宋体" w:eastAsia="宋体" w:hAnsi="宋体" w:cs="宋体"/>
          <w:kern w:val="0"/>
          <w:sz w:val="24"/>
          <w:szCs w:val="24"/>
        </w:rPr>
        <w:t>燃料清洁化。</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实施多式联运攻坚行动。依托津冀沿海港口、马坊物流基地、石家庄国际陆港等货运节点，完善换装设施设备、推进数据联通共享，加强标准规则衔接互认，创新多式联运组织模式。提高进京大宗货物铁路和新能源汽车运输比重。</w:t>
      </w:r>
    </w:p>
    <w:p w:rsidR="008E5DFC" w:rsidRPr="008E5DFC" w:rsidRDefault="008E5DFC" w:rsidP="008E5DFC">
      <w:pPr>
        <w:widowControl/>
        <w:spacing w:before="100" w:beforeAutospacing="1" w:after="100" w:afterAutospacing="1"/>
        <w:jc w:val="center"/>
        <w:rPr>
          <w:rFonts w:ascii="宋体" w:eastAsia="宋体" w:hAnsi="宋体" w:cs="宋体"/>
          <w:kern w:val="0"/>
          <w:sz w:val="24"/>
          <w:szCs w:val="24"/>
        </w:rPr>
      </w:pPr>
      <w:r w:rsidRPr="008E5DFC">
        <w:rPr>
          <w:rFonts w:ascii="宋体" w:eastAsia="宋体" w:hAnsi="宋体" w:cs="宋体"/>
          <w:noProof/>
          <w:kern w:val="0"/>
          <w:sz w:val="24"/>
          <w:szCs w:val="24"/>
        </w:rPr>
        <w:drawing>
          <wp:inline distT="0" distB="0" distL="0" distR="0">
            <wp:extent cx="5401310" cy="2584450"/>
            <wp:effectExtent l="0" t="0" r="8890" b="6350"/>
            <wp:docPr id="1" name="图片 1" descr="https://xxgk.mot.gov.cn/jigou/zhghs/202609/W0202609225120442215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xgk.mot.gov.cn/jigou/zhghs/202609/W02026092251204422154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1310" cy="2584450"/>
                    </a:xfrm>
                    <a:prstGeom prst="rect">
                      <a:avLst/>
                    </a:prstGeom>
                    <a:noFill/>
                    <a:ln>
                      <a:noFill/>
                    </a:ln>
                  </pic:spPr>
                </pic:pic>
              </a:graphicData>
            </a:graphic>
          </wp:inline>
        </w:drawing>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（十二）提升区域交通安全韧性。</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强化交通基础设施本质安全和网络韧性。完善安全冗余设计，合理提高灾害多发区域安全设计标准。加大桥梁隐患排查力度，加快改造影响行洪、低荷载、危旧桥梁。推动重要枢纽设施安全防护设施升级，支持北京实施地下设施全生命周期安全防护工程。开展交通基础设施重大灾害智能管控处置创新示范，加强高边坡、崩塌、滑坡等公路风险点位实时监测预警。推进天津港、</w:t>
      </w:r>
      <w:proofErr w:type="gramStart"/>
      <w:r w:rsidRPr="008E5DFC">
        <w:rPr>
          <w:rFonts w:ascii="宋体" w:eastAsia="宋体" w:hAnsi="宋体" w:cs="宋体"/>
          <w:kern w:val="0"/>
          <w:sz w:val="24"/>
          <w:szCs w:val="24"/>
        </w:rPr>
        <w:t>唐山港</w:t>
      </w:r>
      <w:proofErr w:type="gramEnd"/>
      <w:r w:rsidRPr="008E5DFC">
        <w:rPr>
          <w:rFonts w:ascii="宋体" w:eastAsia="宋体" w:hAnsi="宋体" w:cs="宋体"/>
          <w:kern w:val="0"/>
          <w:sz w:val="24"/>
          <w:szCs w:val="24"/>
        </w:rPr>
        <w:t>等港口企业危险货物储罐预警监控系统建设。实施G108新线、G234（永宁至琉璃庙）等项目，强化首都都市圈自然灾害高风险、地形地质条件复杂区域多通道、多路径连接。</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加强安全运行应急保障能力。完善“平急两用”设施，利用公路服务区、原省界收费站等既有设施建设应急保障点、避难点，沿主要交通干线建设城郊大仓基地。健全交通运输应急物资装备储备体系，优化物资储备布局，完善社会运输力量紧急动员机制。建立健全三地突发事件协同应对和联合指挥、联防联控机制，推动重点领域重大危险源、灾害天气在线联网监测预警。</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lastRenderedPageBreak/>
        <w:t>六、推动交通运输协同治理</w:t>
      </w:r>
      <w:proofErr w:type="gramStart"/>
      <w:r w:rsidRPr="008E5DFC">
        <w:rPr>
          <w:rFonts w:ascii="宋体" w:eastAsia="宋体" w:hAnsi="宋体" w:cs="宋体"/>
          <w:kern w:val="0"/>
          <w:sz w:val="24"/>
          <w:szCs w:val="24"/>
        </w:rPr>
        <w:t>走深走实</w:t>
      </w:r>
      <w:proofErr w:type="gramEnd"/>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（十三）完善交通运输重点领域协同机制。</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推动形成国家部门指导、中心城市牵头、周边城市协同的都市</w:t>
      </w:r>
      <w:proofErr w:type="gramStart"/>
      <w:r w:rsidRPr="008E5DFC">
        <w:rPr>
          <w:rFonts w:ascii="宋体" w:eastAsia="宋体" w:hAnsi="宋体" w:cs="宋体"/>
          <w:kern w:val="0"/>
          <w:sz w:val="24"/>
          <w:szCs w:val="24"/>
        </w:rPr>
        <w:t>圈交通</w:t>
      </w:r>
      <w:proofErr w:type="gramEnd"/>
      <w:r w:rsidRPr="008E5DFC">
        <w:rPr>
          <w:rFonts w:ascii="宋体" w:eastAsia="宋体" w:hAnsi="宋体" w:cs="宋体"/>
          <w:kern w:val="0"/>
          <w:sz w:val="24"/>
          <w:szCs w:val="24"/>
        </w:rPr>
        <w:t>协调机制。</w:t>
      </w:r>
      <w:proofErr w:type="gramStart"/>
      <w:r w:rsidRPr="008E5DFC">
        <w:rPr>
          <w:rFonts w:ascii="宋体" w:eastAsia="宋体" w:hAnsi="宋体" w:cs="宋体"/>
          <w:kern w:val="0"/>
          <w:sz w:val="24"/>
          <w:szCs w:val="24"/>
        </w:rPr>
        <w:t>完善跨</w:t>
      </w:r>
      <w:proofErr w:type="gramEnd"/>
      <w:r w:rsidRPr="008E5DFC">
        <w:rPr>
          <w:rFonts w:ascii="宋体" w:eastAsia="宋体" w:hAnsi="宋体" w:cs="宋体"/>
          <w:kern w:val="0"/>
          <w:sz w:val="24"/>
          <w:szCs w:val="24"/>
        </w:rPr>
        <w:t>区域交通设施建设投资协作机制，结合各地区主体功能定位，优化跨区域交通设施空间布局，探索用地指标统筹配置机制。</w:t>
      </w:r>
      <w:proofErr w:type="gramStart"/>
      <w:r w:rsidRPr="008E5DFC">
        <w:rPr>
          <w:rFonts w:ascii="宋体" w:eastAsia="宋体" w:hAnsi="宋体" w:cs="宋体"/>
          <w:kern w:val="0"/>
          <w:sz w:val="24"/>
          <w:szCs w:val="24"/>
        </w:rPr>
        <w:t>健全跨</w:t>
      </w:r>
      <w:proofErr w:type="gramEnd"/>
      <w:r w:rsidRPr="008E5DFC">
        <w:rPr>
          <w:rFonts w:ascii="宋体" w:eastAsia="宋体" w:hAnsi="宋体" w:cs="宋体"/>
          <w:kern w:val="0"/>
          <w:sz w:val="24"/>
          <w:szCs w:val="24"/>
        </w:rPr>
        <w:t>区域运输管理协作机制，加强跨省（市）运输服务标准和监管制度衔接，持续</w:t>
      </w:r>
      <w:proofErr w:type="gramStart"/>
      <w:r w:rsidRPr="008E5DFC">
        <w:rPr>
          <w:rFonts w:ascii="宋体" w:eastAsia="宋体" w:hAnsi="宋体" w:cs="宋体"/>
          <w:kern w:val="0"/>
          <w:sz w:val="24"/>
          <w:szCs w:val="24"/>
        </w:rPr>
        <w:t>完善跨</w:t>
      </w:r>
      <w:proofErr w:type="gramEnd"/>
      <w:r w:rsidRPr="008E5DFC">
        <w:rPr>
          <w:rFonts w:ascii="宋体" w:eastAsia="宋体" w:hAnsi="宋体" w:cs="宋体"/>
          <w:kern w:val="0"/>
          <w:sz w:val="24"/>
          <w:szCs w:val="24"/>
        </w:rPr>
        <w:t>区域运输服务联合运营机制，加强跨省市地铁线路运营安全协作，强化交通运输新业态监管。推动交通运输信用评价结果跨省市互认应用，构建信用协同监管机制。加强</w:t>
      </w:r>
      <w:proofErr w:type="gramStart"/>
      <w:r w:rsidRPr="008E5DFC">
        <w:rPr>
          <w:rFonts w:ascii="宋体" w:eastAsia="宋体" w:hAnsi="宋体" w:cs="宋体"/>
          <w:kern w:val="0"/>
          <w:sz w:val="24"/>
          <w:szCs w:val="24"/>
        </w:rPr>
        <w:t>三地碳排放</w:t>
      </w:r>
      <w:proofErr w:type="gramEnd"/>
      <w:r w:rsidRPr="008E5DFC">
        <w:rPr>
          <w:rFonts w:ascii="宋体" w:eastAsia="宋体" w:hAnsi="宋体" w:cs="宋体"/>
          <w:kern w:val="0"/>
          <w:sz w:val="24"/>
          <w:szCs w:val="24"/>
        </w:rPr>
        <w:t>等重点领域立法协作，建立交通运输信息共享长效机制。</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（十四）健全跨界地区交通运输协同机制。</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推动跨界地区交通规划统一编制、联合审批、共同实施。完善毗邻地区跨界公交审批政策机制，制定公交信息共享、场站共用、线路共营、补贴共担政策。完善交通执法协同与联合治超机制，持续开展跨界地区联合专项执法行动。</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七、保障措施</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在首都规划建设委员会统筹领导下，交通运输部与国家发展改革委、公安部、自然资源部、住房城乡建设部、国家铁路局、中国民航局、国家邮政局和中国国家铁路集团有限公司等部门加强跨省市交通发展重大事项指导和支持。各有关部门强化各</w:t>
      </w:r>
      <w:proofErr w:type="gramStart"/>
      <w:r w:rsidRPr="008E5DFC">
        <w:rPr>
          <w:rFonts w:ascii="宋体" w:eastAsia="宋体" w:hAnsi="宋体" w:cs="宋体"/>
          <w:kern w:val="0"/>
          <w:sz w:val="24"/>
          <w:szCs w:val="24"/>
        </w:rPr>
        <w:t>类央地</w:t>
      </w:r>
      <w:proofErr w:type="gramEnd"/>
      <w:r w:rsidRPr="008E5DFC">
        <w:rPr>
          <w:rFonts w:ascii="宋体" w:eastAsia="宋体" w:hAnsi="宋体" w:cs="宋体"/>
          <w:kern w:val="0"/>
          <w:sz w:val="24"/>
          <w:szCs w:val="24"/>
        </w:rPr>
        <w:t>等资金政策支持保障，健全用地、用海、环保等部门会商机制，做好重大基础设施资金和要素保障。京津冀三地发挥主体作用，抓好方案组织实施。定期开展首都都市</w:t>
      </w:r>
      <w:proofErr w:type="gramStart"/>
      <w:r w:rsidRPr="008E5DFC">
        <w:rPr>
          <w:rFonts w:ascii="宋体" w:eastAsia="宋体" w:hAnsi="宋体" w:cs="宋体"/>
          <w:kern w:val="0"/>
          <w:sz w:val="24"/>
          <w:szCs w:val="24"/>
        </w:rPr>
        <w:t>圈综合</w:t>
      </w:r>
      <w:proofErr w:type="gramEnd"/>
      <w:r w:rsidRPr="008E5DFC">
        <w:rPr>
          <w:rFonts w:ascii="宋体" w:eastAsia="宋体" w:hAnsi="宋体" w:cs="宋体"/>
          <w:kern w:val="0"/>
          <w:sz w:val="24"/>
          <w:szCs w:val="24"/>
        </w:rPr>
        <w:t>交通运输体系建设情况体检评估，跟踪工作进展成效。</w:t>
      </w:r>
    </w:p>
    <w:p w:rsidR="008E5DFC" w:rsidRPr="008E5DFC" w:rsidRDefault="008E5DFC" w:rsidP="008E5DFC">
      <w:pPr>
        <w:widowControl/>
        <w:spacing w:before="100" w:beforeAutospacing="1" w:after="100" w:afterAutospacing="1"/>
        <w:ind w:firstLine="480"/>
        <w:jc w:val="left"/>
        <w:rPr>
          <w:rFonts w:ascii="宋体" w:eastAsia="宋体" w:hAnsi="宋体" w:cs="宋体"/>
          <w:kern w:val="0"/>
          <w:sz w:val="24"/>
          <w:szCs w:val="24"/>
        </w:rPr>
      </w:pPr>
      <w:r w:rsidRPr="008E5DFC">
        <w:rPr>
          <w:rFonts w:ascii="宋体" w:eastAsia="宋体" w:hAnsi="宋体" w:cs="宋体"/>
          <w:kern w:val="0"/>
          <w:sz w:val="24"/>
          <w:szCs w:val="24"/>
        </w:rPr>
        <w:t>附件：现代化首都都市</w:t>
      </w:r>
      <w:proofErr w:type="gramStart"/>
      <w:r w:rsidRPr="008E5DFC">
        <w:rPr>
          <w:rFonts w:ascii="宋体" w:eastAsia="宋体" w:hAnsi="宋体" w:cs="宋体"/>
          <w:kern w:val="0"/>
          <w:sz w:val="24"/>
          <w:szCs w:val="24"/>
        </w:rPr>
        <w:t>圈综合</w:t>
      </w:r>
      <w:proofErr w:type="gramEnd"/>
      <w:r w:rsidRPr="008E5DFC">
        <w:rPr>
          <w:rFonts w:ascii="宋体" w:eastAsia="宋体" w:hAnsi="宋体" w:cs="宋体"/>
          <w:kern w:val="0"/>
          <w:sz w:val="24"/>
          <w:szCs w:val="24"/>
        </w:rPr>
        <w:t>交通运输重点项目和举措清单（略）</w:t>
      </w:r>
    </w:p>
    <w:p w:rsidR="00412CE3" w:rsidRPr="008E5DFC" w:rsidRDefault="008E5DFC"/>
    <w:sectPr w:rsidR="00412CE3" w:rsidRPr="008E5DF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DFC"/>
    <w:rsid w:val="007B343D"/>
    <w:rsid w:val="008E5DFC"/>
    <w:rsid w:val="00D74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12D8DB-3CE8-4122-BAE7-22C01B480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8E5DFC"/>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8E5DFC"/>
    <w:rPr>
      <w:rFonts w:ascii="宋体" w:eastAsia="宋体" w:hAnsi="宋体" w:cs="宋体"/>
      <w:b/>
      <w:bCs/>
      <w:kern w:val="36"/>
      <w:sz w:val="48"/>
      <w:szCs w:val="48"/>
    </w:rPr>
  </w:style>
  <w:style w:type="character" w:styleId="a3">
    <w:name w:val="Hyperlink"/>
    <w:basedOn w:val="a0"/>
    <w:uiPriority w:val="99"/>
    <w:semiHidden/>
    <w:unhideWhenUsed/>
    <w:rsid w:val="008E5DFC"/>
    <w:rPr>
      <w:color w:val="0000FF"/>
      <w:u w:val="single"/>
    </w:rPr>
  </w:style>
  <w:style w:type="paragraph" w:styleId="a4">
    <w:name w:val="Normal (Web)"/>
    <w:basedOn w:val="a"/>
    <w:uiPriority w:val="99"/>
    <w:semiHidden/>
    <w:unhideWhenUsed/>
    <w:rsid w:val="008E5DF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809460">
      <w:bodyDiv w:val="1"/>
      <w:marLeft w:val="0"/>
      <w:marRight w:val="0"/>
      <w:marTop w:val="0"/>
      <w:marBottom w:val="0"/>
      <w:divBdr>
        <w:top w:val="none" w:sz="0" w:space="0" w:color="auto"/>
        <w:left w:val="none" w:sz="0" w:space="0" w:color="auto"/>
        <w:bottom w:val="none" w:sz="0" w:space="0" w:color="auto"/>
        <w:right w:val="none" w:sz="0" w:space="0" w:color="auto"/>
      </w:divBdr>
      <w:divsChild>
        <w:div w:id="226771332">
          <w:marLeft w:val="0"/>
          <w:marRight w:val="0"/>
          <w:marTop w:val="0"/>
          <w:marBottom w:val="0"/>
          <w:divBdr>
            <w:top w:val="none" w:sz="0" w:space="0" w:color="auto"/>
            <w:left w:val="none" w:sz="0" w:space="0" w:color="auto"/>
            <w:bottom w:val="none" w:sz="0" w:space="0" w:color="auto"/>
            <w:right w:val="none" w:sz="0" w:space="0" w:color="auto"/>
          </w:divBdr>
        </w:div>
        <w:div w:id="2063480548">
          <w:marLeft w:val="0"/>
          <w:marRight w:val="0"/>
          <w:marTop w:val="0"/>
          <w:marBottom w:val="0"/>
          <w:divBdr>
            <w:top w:val="none" w:sz="0" w:space="0" w:color="auto"/>
            <w:left w:val="none" w:sz="0" w:space="0" w:color="auto"/>
            <w:bottom w:val="none" w:sz="0" w:space="0" w:color="auto"/>
            <w:right w:val="none" w:sz="0" w:space="0" w:color="auto"/>
          </w:divBdr>
          <w:divsChild>
            <w:div w:id="189873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824</Words>
  <Characters>4703</Characters>
  <Application>Microsoft Office Word</Application>
  <DocSecurity>0</DocSecurity>
  <Lines>39</Lines>
  <Paragraphs>11</Paragraphs>
  <ScaleCrop>false</ScaleCrop>
  <Company>Sky123.Org</Company>
  <LinksUpToDate>false</LinksUpToDate>
  <CharactersWithSpaces>5516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2026-09-24T08:22:00Z</dcterms:created>
  <dcterms:modified xsi:type="dcterms:W3CDTF">2026-09-24T08:23:00Z</dcterms:modified>
</cp:coreProperties>
</file>